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6B1142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6B1142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51FD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651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651FD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E456F9">
        <w:rPr>
          <w:rFonts w:ascii="Times New Roman" w:hAnsi="Times New Roman" w:cs="Times New Roman"/>
          <w:b/>
          <w:sz w:val="28"/>
          <w:szCs w:val="28"/>
        </w:rPr>
        <w:t>01-18/</w:t>
      </w:r>
      <w:r w:rsidR="006B14C9">
        <w:rPr>
          <w:rFonts w:ascii="Times New Roman" w:hAnsi="Times New Roman" w:cs="Times New Roman"/>
          <w:b/>
          <w:sz w:val="28"/>
          <w:szCs w:val="28"/>
        </w:rPr>
        <w:t>9</w:t>
      </w:r>
      <w:r w:rsidR="00250323" w:rsidRPr="00E456F9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250323" w:rsidRPr="009651FD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6B14C9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9651FD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651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14C9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9651FD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9651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651FD">
        <w:rPr>
          <w:rFonts w:ascii="Times New Roman" w:hAnsi="Times New Roman" w:cs="Times New Roman"/>
          <w:b/>
          <w:sz w:val="28"/>
          <w:szCs w:val="28"/>
        </w:rPr>
        <w:t>20</w:t>
      </w:r>
      <w:r w:rsidR="006B1142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9651FD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61360">
        <w:rPr>
          <w:rFonts w:ascii="Times New Roman" w:hAnsi="Times New Roman" w:cs="Times New Roman"/>
          <w:sz w:val="28"/>
          <w:szCs w:val="28"/>
        </w:rPr>
        <w:t>город</w:t>
      </w:r>
      <w:r w:rsidRPr="00EE4CDA">
        <w:rPr>
          <w:rFonts w:ascii="Times New Roman" w:hAnsi="Times New Roman" w:cs="Times New Roman"/>
          <w:sz w:val="28"/>
          <w:szCs w:val="28"/>
        </w:rPr>
        <w:t>ского поселения</w:t>
      </w:r>
      <w:r w:rsidR="00061360">
        <w:rPr>
          <w:rFonts w:ascii="Times New Roman" w:hAnsi="Times New Roman" w:cs="Times New Roman"/>
          <w:sz w:val="28"/>
          <w:szCs w:val="28"/>
        </w:rPr>
        <w:t xml:space="preserve"> Лесная Поляна</w:t>
      </w:r>
      <w:r w:rsidRPr="00EE4CDA">
        <w:rPr>
          <w:rFonts w:ascii="Times New Roman" w:hAnsi="Times New Roman" w:cs="Times New Roman"/>
          <w:sz w:val="28"/>
          <w:szCs w:val="28"/>
        </w:rPr>
        <w:t xml:space="preserve">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6B1142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A57FF7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A57FF7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57FF7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 xml:space="preserve"> работы Контрольно-счётной палаты ЯМР на 2020 год, программ</w:t>
      </w:r>
      <w:r w:rsidR="00A57FF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 xml:space="preserve"> проведения проверки, утвержденн</w:t>
      </w:r>
      <w:r w:rsidR="00A57FF7">
        <w:rPr>
          <w:rFonts w:ascii="Times New Roman" w:eastAsia="Times New Roman" w:hAnsi="Times New Roman" w:cs="Times New Roman"/>
          <w:sz w:val="28"/>
          <w:szCs w:val="28"/>
        </w:rPr>
        <w:t>ая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 xml:space="preserve"> приказом Председателя Контрольно-счётной палаты ЯМР №9 от 15.04.2020г., удостоверени</w:t>
      </w:r>
      <w:r w:rsidR="00A57FF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 xml:space="preserve"> №13 от 15.04.2020г</w:t>
      </w:r>
      <w:r w:rsidR="003422A0" w:rsidRPr="00A57F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A57FF7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городского поселения Лесная Поляна ЯМР ЯО  от 25.12.2018 №36 «О бюджете городского поселения Лесная Поляна Ярославского муниципального района  Ярославской области  на 2019 год и плановый период 2020  и 2021  годов» (с изменениями) (далее – Решение о бюджете), выявление возможных нарушений, недостатков и их последствий</w:t>
      </w:r>
      <w:r w:rsidR="00275418" w:rsidRPr="00A57FF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A57FF7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A57FF7" w:rsidRPr="00A57FF7">
        <w:rPr>
          <w:rFonts w:ascii="Times New Roman" w:eastAsia="Times New Roman" w:hAnsi="Times New Roman" w:cs="Times New Roman"/>
          <w:sz w:val="28"/>
          <w:szCs w:val="28"/>
        </w:rPr>
        <w:t>21.04.2020 – 30.04.2020</w:t>
      </w:r>
      <w:r w:rsidR="003A1404" w:rsidRPr="00A57FF7">
        <w:rPr>
          <w:rFonts w:ascii="Times New Roman" w:eastAsia="Times New Roman" w:hAnsi="Times New Roman" w:cs="Times New Roman"/>
          <w:sz w:val="28"/>
          <w:szCs w:val="28"/>
        </w:rPr>
        <w:t xml:space="preserve"> гг.</w:t>
      </w:r>
    </w:p>
    <w:p w:rsidR="00355BF9" w:rsidRPr="00A57FF7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57FF7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A57F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A57FF7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A57FF7" w:rsidRPr="00A57FF7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A57FF7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A57FF7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A57FF7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A57FF7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A57FF7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A57FF7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57FF7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A57FF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A57FF7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57FF7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A57FF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A57FF7" w:rsidRDefault="00177EFA" w:rsidP="00A57FF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A57FF7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A57FF7"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</w:t>
      </w:r>
      <w:r w:rsidR="001B3D7C" w:rsidRPr="00A57FF7">
        <w:rPr>
          <w:rFonts w:ascii="Times New Roman" w:eastAsia="Times New Roman" w:hAnsi="Times New Roman" w:cs="Times New Roman"/>
          <w:iCs/>
          <w:sz w:val="28"/>
          <w:szCs w:val="28"/>
        </w:rPr>
        <w:t xml:space="preserve"> расходам</w:t>
      </w:r>
      <w:r w:rsidR="0049605E" w:rsidRPr="00A57FF7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A57FF7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57FF7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A57FF7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993DA3" w:rsidTr="005666D5">
        <w:tc>
          <w:tcPr>
            <w:tcW w:w="10031" w:type="dxa"/>
            <w:gridSpan w:val="5"/>
          </w:tcPr>
          <w:p w:rsidR="00B75204" w:rsidRPr="00993DA3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993DA3" w:rsidTr="008B083A">
        <w:tc>
          <w:tcPr>
            <w:tcW w:w="3085" w:type="dxa"/>
            <w:gridSpan w:val="2"/>
          </w:tcPr>
          <w:p w:rsidR="00500F0A" w:rsidRPr="00993DA3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993DA3" w:rsidRDefault="00F72C53" w:rsidP="00993DA3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 1</w:t>
            </w:r>
            <w:r w:rsidR="00993DA3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</w:t>
            </w: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993DA3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</w:t>
            </w:r>
            <w:r w:rsidR="00993DA3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="00500F0A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500F0A" w:rsidRPr="00993DA3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993DA3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993DA3" w:rsidTr="008B083A">
        <w:tc>
          <w:tcPr>
            <w:tcW w:w="5495" w:type="dxa"/>
            <w:gridSpan w:val="4"/>
          </w:tcPr>
          <w:p w:rsidR="00B75204" w:rsidRPr="00993DA3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993D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993DA3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DA3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993DA3" w:rsidTr="008B083A">
        <w:tc>
          <w:tcPr>
            <w:tcW w:w="5495" w:type="dxa"/>
            <w:gridSpan w:val="4"/>
          </w:tcPr>
          <w:p w:rsidR="005666D5" w:rsidRPr="00993DA3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3D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993DA3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993DA3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3DA3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DC181D" w:rsidTr="008B083A">
        <w:tc>
          <w:tcPr>
            <w:tcW w:w="5495" w:type="dxa"/>
            <w:gridSpan w:val="4"/>
            <w:vAlign w:val="center"/>
          </w:tcPr>
          <w:p w:rsidR="00D47BDA" w:rsidRPr="00DC181D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81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III</w:t>
            </w:r>
            <w:r w:rsidRPr="00DC18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DC181D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DC181D" w:rsidRDefault="00DC181D" w:rsidP="00DC18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181D">
              <w:rPr>
                <w:rFonts w:ascii="Times New Roman" w:hAnsi="Times New Roman" w:cs="Times New Roman"/>
                <w:sz w:val="24"/>
                <w:szCs w:val="24"/>
              </w:rPr>
              <w:t>23 729,7</w:t>
            </w:r>
            <w:r w:rsidR="00B86467" w:rsidRPr="00DC18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A07FE7" w:rsidRPr="00DC181D" w:rsidTr="006837DD">
        <w:tc>
          <w:tcPr>
            <w:tcW w:w="10031" w:type="dxa"/>
            <w:gridSpan w:val="5"/>
            <w:vAlign w:val="center"/>
          </w:tcPr>
          <w:p w:rsidR="00A07FE7" w:rsidRPr="00DC181D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181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DC181D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DC181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0933DA" w:rsidTr="005666D5">
        <w:tc>
          <w:tcPr>
            <w:tcW w:w="533" w:type="dxa"/>
          </w:tcPr>
          <w:p w:rsidR="00972B92" w:rsidRPr="000933DA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0933DA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0933DA" w:rsidRDefault="00972B92" w:rsidP="006113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933D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0933DA" w:rsidTr="005666D5">
        <w:tc>
          <w:tcPr>
            <w:tcW w:w="533" w:type="dxa"/>
          </w:tcPr>
          <w:p w:rsidR="001A43CD" w:rsidRPr="000933DA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0933DA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0933D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0933DA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0933DA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0933DA" w:rsidRDefault="00483511" w:rsidP="003252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933D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0933DA" w:rsidTr="005666D5">
        <w:tc>
          <w:tcPr>
            <w:tcW w:w="533" w:type="dxa"/>
          </w:tcPr>
          <w:p w:rsidR="00574C44" w:rsidRPr="000933DA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574C44" w:rsidRPr="000933DA" w:rsidRDefault="00574C44" w:rsidP="00734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B12A15" w:rsidRPr="000933DA">
              <w:rPr>
                <w:rFonts w:ascii="Times New Roman" w:hAnsi="Times New Roman" w:cs="Times New Roman"/>
                <w:sz w:val="24"/>
                <w:szCs w:val="24"/>
              </w:rPr>
              <w:t>проведения инвентаризаци</w:t>
            </w:r>
            <w:r w:rsidR="00AF7896" w:rsidRPr="000933D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12A15"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 активов и обязательств </w:t>
            </w:r>
            <w:r w:rsidR="00AF7896" w:rsidRPr="000933D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12A15"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 целях составлен</w:t>
            </w:r>
            <w:r w:rsidR="000933DA" w:rsidRPr="000933DA">
              <w:rPr>
                <w:rFonts w:ascii="Times New Roman" w:hAnsi="Times New Roman" w:cs="Times New Roman"/>
                <w:sz w:val="24"/>
                <w:szCs w:val="24"/>
              </w:rPr>
              <w:t>ия годовой бюджетной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574C44" w:rsidRPr="000933DA" w:rsidRDefault="000933DA" w:rsidP="00093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3DA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0933DA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A706FE" w:rsidTr="005666D5">
        <w:tc>
          <w:tcPr>
            <w:tcW w:w="533" w:type="dxa"/>
          </w:tcPr>
          <w:p w:rsidR="00DE3391" w:rsidRPr="00A706FE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A706FE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A706FE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A706FE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A706F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A706FE" w:rsidTr="005666D5">
        <w:tc>
          <w:tcPr>
            <w:tcW w:w="533" w:type="dxa"/>
          </w:tcPr>
          <w:p w:rsidR="000D0D8F" w:rsidRPr="00A706FE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A706FE" w:rsidRDefault="00026476" w:rsidP="00E37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A706FE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A706F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A706FE" w:rsidTr="005666D5">
        <w:tc>
          <w:tcPr>
            <w:tcW w:w="533" w:type="dxa"/>
          </w:tcPr>
          <w:p w:rsidR="00DC4F71" w:rsidRPr="00A706FE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A706FE" w:rsidRDefault="00EB26FE" w:rsidP="00EB26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Администрации и </w:t>
            </w: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>казенных</w:t>
            </w:r>
            <w:r w:rsidR="00670741"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как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DC4F71" w:rsidRPr="00A706FE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6F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A706F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1F0E50" w:rsidTr="005666D5">
        <w:tc>
          <w:tcPr>
            <w:tcW w:w="533" w:type="dxa"/>
          </w:tcPr>
          <w:p w:rsidR="0056046D" w:rsidRPr="001F0E50" w:rsidRDefault="00E7021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E5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730889" w:rsidRPr="001F0E50" w:rsidRDefault="002C2534" w:rsidP="008A1B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0E50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</w:p>
        </w:tc>
        <w:tc>
          <w:tcPr>
            <w:tcW w:w="5954" w:type="dxa"/>
            <w:gridSpan w:val="2"/>
            <w:vAlign w:val="center"/>
          </w:tcPr>
          <w:p w:rsidR="00526F77" w:rsidRPr="001F0E50" w:rsidRDefault="001F0E50" w:rsidP="001F0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E50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F0E50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D9226D" w:rsidTr="005666D5">
        <w:tc>
          <w:tcPr>
            <w:tcW w:w="533" w:type="dxa"/>
          </w:tcPr>
          <w:p w:rsidR="0056046D" w:rsidRPr="00D9226D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2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D9226D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26D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95,5%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7 520,4 тыс.руб. (88,8% к уточненному плану), по безвозмездным поступлениям – 16 276,3 тыс.руб. или 98,9% к уточненному плану.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налог на доходы физических лиц – 69,0% от общего объема фактически поступивших налоговых и неналоговых доходов. 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Неисполнение от плановых назначений по доходам всего составило 1 131,9 тыс.руб., в т.ч.: налоговые и неналоговые доходы 952,6 тыс.руб., безвозмездные поступления 179,3 тыс.руб.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следующим кодам бюджетной классификации (КБК):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налог на доходы физических лиц (КБК 10102010011000110) невыполнение составило 678,3 тыс.руб. в связи с неоплатой налога налоговыми агентами;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земельный налог с организаций (КБК 10606033131000110) невыполнение 227,0 тыс.руб. в связи с нарушением срока вручения уведомления плательщикам.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безвозмездные поступления от других бюджетов бюджетной системы РФ составили менее 95% от планового показателя: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по 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 (КБК 20220041130000150) неисполнение 107,5 тыс.руб. в связи с образованием экономии по результатам конкурсных процедур;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по субсидии бюджетам городских поселений на реализацию мероприятий по обеспечению жильем молодых семей (КБК 20225497130000150) неисполнение 71,8 тыс.руб. в связи с образованием экономии по результатам конкурсных процедур.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расходам составило 95,1% от уточненных плановых бюджетных ассигнований, не исполнено бюджетных назначений в объеме 1 222,1 тыс.руб., что подтверждено отчетом об исполнении бюджета (ф.0503117), сведениями об исполнении </w:t>
            </w:r>
            <w:r w:rsidRPr="009515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бюджета (ф.0503164).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следующим расходам: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на центральный аппарат (КБК 01045000062030) неисполнение 204,6 тыс.руб. в основном, в связи с экономией фонда оплаты труда;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на проведение капитальных ремонтов многоквартирных домов на территории городского поселения Лесная поляна ЯМР ЯО (КБК 05011410142060) неисполнение 330,8 тыс.руб. в связи с перерасчетом взносов на капитальный ремонт в пользу плательщика;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на приведение в нормативное состояние дорог общего пользования местного значения, имеющих полный и (или) сверхнормативный износ (КБК 04092410142100, 04092410172440) - суммарное неисполнение по двум КБК 225,0 тыс.руб. в связи с образованием экономии по результатам проведения конкурсных процедур;</w:t>
            </w:r>
          </w:p>
          <w:p w:rsidR="002250B4" w:rsidRPr="00D9226D" w:rsidRDefault="00951533" w:rsidP="002250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на реализацию мероприятий ведомственной целевой программы "Основные направления сохранения развития культуры в городском поселении Лесная Поляна" (КБК 08011110142030) неисполнение 106,0 тыс.руб. в связи с образованием экономии по содержанию учреждения культуры.</w:t>
            </w:r>
          </w:p>
        </w:tc>
      </w:tr>
      <w:tr w:rsidR="00E40FFD" w:rsidRPr="00D9226D" w:rsidTr="005666D5">
        <w:tc>
          <w:tcPr>
            <w:tcW w:w="533" w:type="dxa"/>
          </w:tcPr>
          <w:p w:rsidR="00E40FFD" w:rsidRPr="00D9226D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2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E40FFD" w:rsidRPr="00D9226D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26D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vAlign w:val="center"/>
          </w:tcPr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В составе дебиторской задолженности основную долю 98,9% занимает задолженность по доходам, в т.ч.: 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по земельному налогу 261,8 тыс.руб.,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по налогу на имущество физических лиц 511,2 тыс.руб.,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по доходам от сдачи в аренду имущества 29,1 тыс.руб.,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- расчеты по поступлениям текущего характера от других бюджетов бюджетной системы РФ 15 421,2 тыс.руб.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Результаты анализа свидетельствуют, что в 2019 году общая дебиторская задолженность по сравнению с предыдущим годом увеличилась на 15 460,8 тыс.руб. или в 17,5 раз. В связи с применением в 2019г. ФСБУ «Доходы» в бухгалтерском учете на 01.01.2020г. отражены доходы будущих периодов от безвозмездных поступлений от других бюджетов бюджетной системы РФ в размере 15 421,2 тыс.руб.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01.01.2020г. составляет 773,0 тыс.руб.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В расчетах по платежам в бюджеты (счет 1 303 00) на отчетную дату основную долю (99,5%) занимают излишне уплаченные страховые взносы на обязательное социальное страхование на случай временной нетрудоспособности и в связи с </w:t>
            </w:r>
            <w:r w:rsidRPr="0095153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материнством» в общей сумме 84,5 тыс.руб. 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Контрольно-счетной палатой ЯМР по результатам внешней проверки бюджетной отчетности за 2018 год указывалось на необходимость принять меры по возмещению произведенных расходов из Фонда социального страхования за периоды до 01.01.2019г. 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При этом в 2019 году в городском поселении Лесная Поляна не наблюдается снижения дебиторской задолженности по указанным расходам, а в Администрации произошел рост переплаты в Фонд социального страхования (КБК 01045000062030129 1</w:t>
            </w:r>
            <w:r w:rsidR="006C375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  <w:r w:rsidR="006C37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bookmarkStart w:id="0" w:name="_GoBack"/>
            <w:bookmarkEnd w:id="0"/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) на 22,2 тыс.руб. или на 40% (с 55,4 тыс.руб., до 77,7 тыс.руб.). Что свидетельствует о недостаточных мерах по возврату средств из Фонда социального страхования.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Увеличение указанной дебиторской задолженности может быть учтено при оценке качества финансового менеджмента, осуществляемой главными администраторами средств бюджета в целях повышения финансовой дисциплины, а также обеспечения ответственного и качественного расходования бюджетных средств.</w:t>
            </w:r>
          </w:p>
          <w:p w:rsidR="00D54EF4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состояния дебиторской задолженности свидетельствует о недостаточных мерах по предотвращению причин ее образования. Администрации необходимо активизировать работу по погашению просроченной дебиторской задолженности.</w:t>
            </w:r>
          </w:p>
          <w:p w:rsid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Согласно сведениям по кредиторской задолженности (ф. 0503169) общий размер кредиторской задолженности по состоянию на 01.01.2020г. составил 1 212,6 тыс.руб.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анализа свидетельствуют, что в 2019 году общая кредиторская задолженность по сравнению с предыдущим годом снизилась на 389,1 тыс.руб. или на 24,3%. </w:t>
            </w:r>
          </w:p>
          <w:p w:rsidR="00951533" w:rsidRPr="00951533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начало и конец отчетного периода отсутствует.</w:t>
            </w:r>
          </w:p>
          <w:p w:rsidR="00951533" w:rsidRPr="00D9226D" w:rsidRDefault="00951533" w:rsidP="00951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Основную долю (97,0%) кредиторской задолженности на 01.01.2020г. составляет задолженность по счету 1 205 00 «Расчеты по доходам» в размере 1 176,7 тыс.руб.</w:t>
            </w:r>
          </w:p>
        </w:tc>
      </w:tr>
      <w:tr w:rsidR="00384805" w:rsidRPr="00951533" w:rsidTr="005666D5">
        <w:tc>
          <w:tcPr>
            <w:tcW w:w="10031" w:type="dxa"/>
            <w:gridSpan w:val="5"/>
          </w:tcPr>
          <w:p w:rsidR="00384805" w:rsidRPr="00951533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9515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951533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9515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951533" w:rsidTr="005666D5">
        <w:tc>
          <w:tcPr>
            <w:tcW w:w="10031" w:type="dxa"/>
            <w:gridSpan w:val="5"/>
          </w:tcPr>
          <w:p w:rsidR="00951533" w:rsidRPr="00951533" w:rsidRDefault="00951533" w:rsidP="00951533">
            <w:pPr>
              <w:pStyle w:val="a7"/>
              <w:numPr>
                <w:ilvl w:val="0"/>
                <w:numId w:val="7"/>
              </w:numPr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951533" w:rsidRDefault="00951533" w:rsidP="00951533">
            <w:pPr>
              <w:pStyle w:val="a7"/>
              <w:numPr>
                <w:ilvl w:val="0"/>
                <w:numId w:val="7"/>
              </w:numPr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1533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год.</w:t>
            </w:r>
          </w:p>
        </w:tc>
      </w:tr>
    </w:tbl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5D2A" w:rsidRDefault="00AC5D2A" w:rsidP="004110DA">
      <w:pPr>
        <w:spacing w:after="0" w:line="240" w:lineRule="auto"/>
      </w:pPr>
      <w:r>
        <w:separator/>
      </w:r>
    </w:p>
  </w:endnote>
  <w:endnote w:type="continuationSeparator" w:id="0">
    <w:p w:rsidR="00AC5D2A" w:rsidRDefault="00AC5D2A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3B5F98">
        <w:pPr>
          <w:pStyle w:val="aa"/>
          <w:jc w:val="right"/>
        </w:pPr>
        <w:r>
          <w:fldChar w:fldCharType="begin"/>
        </w:r>
        <w:r w:rsidR="003E68C3">
          <w:instrText xml:space="preserve"> PAGE   \* MERGEFORMAT </w:instrText>
        </w:r>
        <w:r>
          <w:fldChar w:fldCharType="separate"/>
        </w:r>
        <w:r w:rsidR="006B14C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5D2A" w:rsidRDefault="00AC5D2A" w:rsidP="004110DA">
      <w:pPr>
        <w:spacing w:after="0" w:line="240" w:lineRule="auto"/>
      </w:pPr>
      <w:r>
        <w:separator/>
      </w:r>
    </w:p>
  </w:footnote>
  <w:footnote w:type="continuationSeparator" w:id="0">
    <w:p w:rsidR="00AC5D2A" w:rsidRDefault="00AC5D2A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37134"/>
    <w:multiLevelType w:val="hybridMultilevel"/>
    <w:tmpl w:val="763A2512"/>
    <w:lvl w:ilvl="0" w:tplc="AABC9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ED385C"/>
    <w:multiLevelType w:val="hybridMultilevel"/>
    <w:tmpl w:val="B0D0AA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667C19"/>
    <w:multiLevelType w:val="hybridMultilevel"/>
    <w:tmpl w:val="4E20A070"/>
    <w:lvl w:ilvl="0" w:tplc="3D56601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6BD768DA"/>
    <w:multiLevelType w:val="hybridMultilevel"/>
    <w:tmpl w:val="53D20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8E40CB"/>
    <w:multiLevelType w:val="hybridMultilevel"/>
    <w:tmpl w:val="BA8C3762"/>
    <w:lvl w:ilvl="0" w:tplc="171E4206">
      <w:start w:val="1"/>
      <w:numFmt w:val="decimal"/>
      <w:lvlText w:val="%1.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FD2"/>
    <w:rsid w:val="00026476"/>
    <w:rsid w:val="00035F43"/>
    <w:rsid w:val="000424D2"/>
    <w:rsid w:val="000554C1"/>
    <w:rsid w:val="0005617C"/>
    <w:rsid w:val="0006118F"/>
    <w:rsid w:val="00061360"/>
    <w:rsid w:val="00073234"/>
    <w:rsid w:val="00074888"/>
    <w:rsid w:val="00075546"/>
    <w:rsid w:val="000933DA"/>
    <w:rsid w:val="0009785C"/>
    <w:rsid w:val="000B0696"/>
    <w:rsid w:val="000B1730"/>
    <w:rsid w:val="000B1A8C"/>
    <w:rsid w:val="000B2415"/>
    <w:rsid w:val="000C0B5A"/>
    <w:rsid w:val="000D0D8F"/>
    <w:rsid w:val="000D2C83"/>
    <w:rsid w:val="000F5EE3"/>
    <w:rsid w:val="000F738C"/>
    <w:rsid w:val="0010541F"/>
    <w:rsid w:val="00106F38"/>
    <w:rsid w:val="00107137"/>
    <w:rsid w:val="00111D1B"/>
    <w:rsid w:val="00114C7B"/>
    <w:rsid w:val="001219DF"/>
    <w:rsid w:val="00121F22"/>
    <w:rsid w:val="0012409C"/>
    <w:rsid w:val="00127ED1"/>
    <w:rsid w:val="00135B1F"/>
    <w:rsid w:val="00143D13"/>
    <w:rsid w:val="0014556A"/>
    <w:rsid w:val="001562CE"/>
    <w:rsid w:val="00161A96"/>
    <w:rsid w:val="0016272B"/>
    <w:rsid w:val="00171465"/>
    <w:rsid w:val="00175D1D"/>
    <w:rsid w:val="00177EFA"/>
    <w:rsid w:val="00180D22"/>
    <w:rsid w:val="00182F3A"/>
    <w:rsid w:val="0018796B"/>
    <w:rsid w:val="001910BA"/>
    <w:rsid w:val="00192E82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F0E50"/>
    <w:rsid w:val="002043FA"/>
    <w:rsid w:val="00210227"/>
    <w:rsid w:val="0021547B"/>
    <w:rsid w:val="00215E4B"/>
    <w:rsid w:val="00217848"/>
    <w:rsid w:val="00222DBB"/>
    <w:rsid w:val="002250B4"/>
    <w:rsid w:val="0023445D"/>
    <w:rsid w:val="00234D9F"/>
    <w:rsid w:val="00250323"/>
    <w:rsid w:val="00260FB4"/>
    <w:rsid w:val="00265928"/>
    <w:rsid w:val="00266AF4"/>
    <w:rsid w:val="00272CA6"/>
    <w:rsid w:val="00274A57"/>
    <w:rsid w:val="00275418"/>
    <w:rsid w:val="002765BF"/>
    <w:rsid w:val="002A2839"/>
    <w:rsid w:val="002A2968"/>
    <w:rsid w:val="002C2534"/>
    <w:rsid w:val="002D32BF"/>
    <w:rsid w:val="002D4AAE"/>
    <w:rsid w:val="002D5D28"/>
    <w:rsid w:val="002D7F2C"/>
    <w:rsid w:val="002E0390"/>
    <w:rsid w:val="002E68EF"/>
    <w:rsid w:val="00301C97"/>
    <w:rsid w:val="0031143C"/>
    <w:rsid w:val="003132C6"/>
    <w:rsid w:val="00323CB0"/>
    <w:rsid w:val="00325296"/>
    <w:rsid w:val="0032759F"/>
    <w:rsid w:val="003422A0"/>
    <w:rsid w:val="00342606"/>
    <w:rsid w:val="00346C86"/>
    <w:rsid w:val="003476B9"/>
    <w:rsid w:val="00355BF9"/>
    <w:rsid w:val="003576D0"/>
    <w:rsid w:val="003607E4"/>
    <w:rsid w:val="00362A34"/>
    <w:rsid w:val="00367CD6"/>
    <w:rsid w:val="00374DD5"/>
    <w:rsid w:val="00375442"/>
    <w:rsid w:val="00380C1D"/>
    <w:rsid w:val="00384805"/>
    <w:rsid w:val="003922D2"/>
    <w:rsid w:val="003A02CD"/>
    <w:rsid w:val="003A12D0"/>
    <w:rsid w:val="003A1404"/>
    <w:rsid w:val="003A1BB0"/>
    <w:rsid w:val="003B3095"/>
    <w:rsid w:val="003B5F98"/>
    <w:rsid w:val="003D0B8E"/>
    <w:rsid w:val="003D2E58"/>
    <w:rsid w:val="003E68C3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40AA"/>
    <w:rsid w:val="00437B78"/>
    <w:rsid w:val="004522E8"/>
    <w:rsid w:val="00453E98"/>
    <w:rsid w:val="00462A5E"/>
    <w:rsid w:val="004641D8"/>
    <w:rsid w:val="0046551C"/>
    <w:rsid w:val="00473E68"/>
    <w:rsid w:val="00483511"/>
    <w:rsid w:val="004835CA"/>
    <w:rsid w:val="004920D2"/>
    <w:rsid w:val="0049605E"/>
    <w:rsid w:val="004A1C1A"/>
    <w:rsid w:val="004A2614"/>
    <w:rsid w:val="004C3B0E"/>
    <w:rsid w:val="004D1ADB"/>
    <w:rsid w:val="004D480D"/>
    <w:rsid w:val="004E1EAD"/>
    <w:rsid w:val="004F4BEA"/>
    <w:rsid w:val="00500F0A"/>
    <w:rsid w:val="00504E80"/>
    <w:rsid w:val="00507501"/>
    <w:rsid w:val="00513E35"/>
    <w:rsid w:val="005147C9"/>
    <w:rsid w:val="00521B3C"/>
    <w:rsid w:val="00525930"/>
    <w:rsid w:val="00525945"/>
    <w:rsid w:val="00526F77"/>
    <w:rsid w:val="00534D9E"/>
    <w:rsid w:val="00540C34"/>
    <w:rsid w:val="00554D3C"/>
    <w:rsid w:val="0056046D"/>
    <w:rsid w:val="005666D5"/>
    <w:rsid w:val="005705B5"/>
    <w:rsid w:val="00574C44"/>
    <w:rsid w:val="00575AC4"/>
    <w:rsid w:val="00581BB7"/>
    <w:rsid w:val="005933B9"/>
    <w:rsid w:val="005B6196"/>
    <w:rsid w:val="005C1023"/>
    <w:rsid w:val="005D6399"/>
    <w:rsid w:val="005E3DD1"/>
    <w:rsid w:val="00604893"/>
    <w:rsid w:val="006058B1"/>
    <w:rsid w:val="00610E32"/>
    <w:rsid w:val="006113C5"/>
    <w:rsid w:val="0062098F"/>
    <w:rsid w:val="00624E9F"/>
    <w:rsid w:val="0062554E"/>
    <w:rsid w:val="0064594C"/>
    <w:rsid w:val="006508C6"/>
    <w:rsid w:val="00660DC5"/>
    <w:rsid w:val="00670741"/>
    <w:rsid w:val="0068057A"/>
    <w:rsid w:val="00695E87"/>
    <w:rsid w:val="006978C8"/>
    <w:rsid w:val="006A2C64"/>
    <w:rsid w:val="006B1142"/>
    <w:rsid w:val="006B14C9"/>
    <w:rsid w:val="006B3538"/>
    <w:rsid w:val="006B5EA2"/>
    <w:rsid w:val="006C1B9F"/>
    <w:rsid w:val="006C375C"/>
    <w:rsid w:val="006C4116"/>
    <w:rsid w:val="006D04F3"/>
    <w:rsid w:val="006D11AA"/>
    <w:rsid w:val="006D3A89"/>
    <w:rsid w:val="006D3B5C"/>
    <w:rsid w:val="006D5299"/>
    <w:rsid w:val="006F2449"/>
    <w:rsid w:val="00703FDA"/>
    <w:rsid w:val="00704B42"/>
    <w:rsid w:val="00716902"/>
    <w:rsid w:val="00721945"/>
    <w:rsid w:val="00724DA7"/>
    <w:rsid w:val="00730889"/>
    <w:rsid w:val="00731854"/>
    <w:rsid w:val="00732A68"/>
    <w:rsid w:val="00734FEB"/>
    <w:rsid w:val="00737539"/>
    <w:rsid w:val="007422A7"/>
    <w:rsid w:val="007472EA"/>
    <w:rsid w:val="00751696"/>
    <w:rsid w:val="0076448E"/>
    <w:rsid w:val="0076639F"/>
    <w:rsid w:val="0077057E"/>
    <w:rsid w:val="007712CE"/>
    <w:rsid w:val="007712FA"/>
    <w:rsid w:val="00781358"/>
    <w:rsid w:val="00783003"/>
    <w:rsid w:val="00786B3F"/>
    <w:rsid w:val="007915DA"/>
    <w:rsid w:val="007A13A9"/>
    <w:rsid w:val="007A303D"/>
    <w:rsid w:val="007B5E3A"/>
    <w:rsid w:val="007B7C54"/>
    <w:rsid w:val="007C0D2A"/>
    <w:rsid w:val="007D27D6"/>
    <w:rsid w:val="007E1A05"/>
    <w:rsid w:val="007F095F"/>
    <w:rsid w:val="007F1C79"/>
    <w:rsid w:val="007F4DCC"/>
    <w:rsid w:val="00800F57"/>
    <w:rsid w:val="008027C0"/>
    <w:rsid w:val="00817A23"/>
    <w:rsid w:val="00817CB9"/>
    <w:rsid w:val="008223E3"/>
    <w:rsid w:val="008315FB"/>
    <w:rsid w:val="0083388B"/>
    <w:rsid w:val="00837B25"/>
    <w:rsid w:val="008422AB"/>
    <w:rsid w:val="0086372C"/>
    <w:rsid w:val="008746BA"/>
    <w:rsid w:val="0087487F"/>
    <w:rsid w:val="008771A1"/>
    <w:rsid w:val="00882431"/>
    <w:rsid w:val="0088291C"/>
    <w:rsid w:val="00885BFD"/>
    <w:rsid w:val="008A1B2A"/>
    <w:rsid w:val="008A5B00"/>
    <w:rsid w:val="008A7B00"/>
    <w:rsid w:val="008B083A"/>
    <w:rsid w:val="008B102E"/>
    <w:rsid w:val="008C377D"/>
    <w:rsid w:val="008D084D"/>
    <w:rsid w:val="008D14E0"/>
    <w:rsid w:val="008D4415"/>
    <w:rsid w:val="0090424B"/>
    <w:rsid w:val="00906173"/>
    <w:rsid w:val="00911935"/>
    <w:rsid w:val="00931385"/>
    <w:rsid w:val="009319AA"/>
    <w:rsid w:val="0093441E"/>
    <w:rsid w:val="009345DF"/>
    <w:rsid w:val="00935DEE"/>
    <w:rsid w:val="009423F5"/>
    <w:rsid w:val="0094798F"/>
    <w:rsid w:val="00951533"/>
    <w:rsid w:val="0095238A"/>
    <w:rsid w:val="0095530A"/>
    <w:rsid w:val="009579BD"/>
    <w:rsid w:val="00964D90"/>
    <w:rsid w:val="009651FD"/>
    <w:rsid w:val="00970D4E"/>
    <w:rsid w:val="00972B92"/>
    <w:rsid w:val="00974B36"/>
    <w:rsid w:val="009805E4"/>
    <w:rsid w:val="00990E6E"/>
    <w:rsid w:val="00993DA3"/>
    <w:rsid w:val="009A48A7"/>
    <w:rsid w:val="009B0A6A"/>
    <w:rsid w:val="009B3F35"/>
    <w:rsid w:val="009D066D"/>
    <w:rsid w:val="009D1CE8"/>
    <w:rsid w:val="009D36DA"/>
    <w:rsid w:val="009E0707"/>
    <w:rsid w:val="009E1997"/>
    <w:rsid w:val="009E1A6E"/>
    <w:rsid w:val="009E408B"/>
    <w:rsid w:val="009F596E"/>
    <w:rsid w:val="00A00020"/>
    <w:rsid w:val="00A025A6"/>
    <w:rsid w:val="00A07B21"/>
    <w:rsid w:val="00A07FE7"/>
    <w:rsid w:val="00A11172"/>
    <w:rsid w:val="00A149D3"/>
    <w:rsid w:val="00A1570D"/>
    <w:rsid w:val="00A33315"/>
    <w:rsid w:val="00A3761A"/>
    <w:rsid w:val="00A44DB0"/>
    <w:rsid w:val="00A52205"/>
    <w:rsid w:val="00A57FF7"/>
    <w:rsid w:val="00A63A73"/>
    <w:rsid w:val="00A67B4E"/>
    <w:rsid w:val="00A706FE"/>
    <w:rsid w:val="00A73225"/>
    <w:rsid w:val="00A84D49"/>
    <w:rsid w:val="00A90770"/>
    <w:rsid w:val="00A9418D"/>
    <w:rsid w:val="00AA01CE"/>
    <w:rsid w:val="00AA670E"/>
    <w:rsid w:val="00AC5D2A"/>
    <w:rsid w:val="00AD0DDC"/>
    <w:rsid w:val="00AE6B4F"/>
    <w:rsid w:val="00AF33B8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42173"/>
    <w:rsid w:val="00B506CD"/>
    <w:rsid w:val="00B50C77"/>
    <w:rsid w:val="00B55B76"/>
    <w:rsid w:val="00B56791"/>
    <w:rsid w:val="00B62446"/>
    <w:rsid w:val="00B71DF5"/>
    <w:rsid w:val="00B74B9D"/>
    <w:rsid w:val="00B75204"/>
    <w:rsid w:val="00B8092E"/>
    <w:rsid w:val="00B81BEE"/>
    <w:rsid w:val="00B821E9"/>
    <w:rsid w:val="00B82B27"/>
    <w:rsid w:val="00B82D22"/>
    <w:rsid w:val="00B86467"/>
    <w:rsid w:val="00B93D09"/>
    <w:rsid w:val="00BA5339"/>
    <w:rsid w:val="00BB39CE"/>
    <w:rsid w:val="00BC0CBD"/>
    <w:rsid w:val="00BC1C3E"/>
    <w:rsid w:val="00BC44B4"/>
    <w:rsid w:val="00BD1245"/>
    <w:rsid w:val="00BD237A"/>
    <w:rsid w:val="00BD25EB"/>
    <w:rsid w:val="00BD5D10"/>
    <w:rsid w:val="00BE5677"/>
    <w:rsid w:val="00BF76AB"/>
    <w:rsid w:val="00C063BF"/>
    <w:rsid w:val="00C175C5"/>
    <w:rsid w:val="00C25749"/>
    <w:rsid w:val="00C275E4"/>
    <w:rsid w:val="00C3168B"/>
    <w:rsid w:val="00C342AE"/>
    <w:rsid w:val="00C3775B"/>
    <w:rsid w:val="00C53E35"/>
    <w:rsid w:val="00C54168"/>
    <w:rsid w:val="00C60E91"/>
    <w:rsid w:val="00C613C5"/>
    <w:rsid w:val="00C61D80"/>
    <w:rsid w:val="00C734ED"/>
    <w:rsid w:val="00C756AD"/>
    <w:rsid w:val="00C86638"/>
    <w:rsid w:val="00C87CBD"/>
    <w:rsid w:val="00C947A9"/>
    <w:rsid w:val="00CB2B06"/>
    <w:rsid w:val="00CB42F0"/>
    <w:rsid w:val="00CB6458"/>
    <w:rsid w:val="00CC2232"/>
    <w:rsid w:val="00CC751A"/>
    <w:rsid w:val="00CE1258"/>
    <w:rsid w:val="00CF411D"/>
    <w:rsid w:val="00D11639"/>
    <w:rsid w:val="00D12877"/>
    <w:rsid w:val="00D13391"/>
    <w:rsid w:val="00D265D8"/>
    <w:rsid w:val="00D33733"/>
    <w:rsid w:val="00D47BDA"/>
    <w:rsid w:val="00D53228"/>
    <w:rsid w:val="00D53BB4"/>
    <w:rsid w:val="00D54EF4"/>
    <w:rsid w:val="00D574D7"/>
    <w:rsid w:val="00D63F3B"/>
    <w:rsid w:val="00D64E43"/>
    <w:rsid w:val="00D7739C"/>
    <w:rsid w:val="00D80260"/>
    <w:rsid w:val="00D87E13"/>
    <w:rsid w:val="00D9226D"/>
    <w:rsid w:val="00DC181D"/>
    <w:rsid w:val="00DC1899"/>
    <w:rsid w:val="00DC4F71"/>
    <w:rsid w:val="00DD5210"/>
    <w:rsid w:val="00DD734B"/>
    <w:rsid w:val="00DE3391"/>
    <w:rsid w:val="00DF027F"/>
    <w:rsid w:val="00DF1001"/>
    <w:rsid w:val="00DF1D0D"/>
    <w:rsid w:val="00DF296F"/>
    <w:rsid w:val="00E03547"/>
    <w:rsid w:val="00E126C3"/>
    <w:rsid w:val="00E12C55"/>
    <w:rsid w:val="00E25CEA"/>
    <w:rsid w:val="00E278A0"/>
    <w:rsid w:val="00E36558"/>
    <w:rsid w:val="00E36D16"/>
    <w:rsid w:val="00E3795B"/>
    <w:rsid w:val="00E40FFD"/>
    <w:rsid w:val="00E4138C"/>
    <w:rsid w:val="00E417E9"/>
    <w:rsid w:val="00E441DF"/>
    <w:rsid w:val="00E456F9"/>
    <w:rsid w:val="00E461E2"/>
    <w:rsid w:val="00E46D3B"/>
    <w:rsid w:val="00E57969"/>
    <w:rsid w:val="00E62CD2"/>
    <w:rsid w:val="00E70217"/>
    <w:rsid w:val="00E739CE"/>
    <w:rsid w:val="00E75DEB"/>
    <w:rsid w:val="00E77D5F"/>
    <w:rsid w:val="00EA1DF7"/>
    <w:rsid w:val="00EA775A"/>
    <w:rsid w:val="00EB26FE"/>
    <w:rsid w:val="00EB5E57"/>
    <w:rsid w:val="00EC21D5"/>
    <w:rsid w:val="00EC3D10"/>
    <w:rsid w:val="00ED46AA"/>
    <w:rsid w:val="00ED7907"/>
    <w:rsid w:val="00EE2C4E"/>
    <w:rsid w:val="00EE4CDA"/>
    <w:rsid w:val="00EF704B"/>
    <w:rsid w:val="00F01021"/>
    <w:rsid w:val="00F03C5E"/>
    <w:rsid w:val="00F067EB"/>
    <w:rsid w:val="00F122C8"/>
    <w:rsid w:val="00F46D4F"/>
    <w:rsid w:val="00F555CF"/>
    <w:rsid w:val="00F5700C"/>
    <w:rsid w:val="00F60179"/>
    <w:rsid w:val="00F61B41"/>
    <w:rsid w:val="00F625EF"/>
    <w:rsid w:val="00F63C9E"/>
    <w:rsid w:val="00F66D97"/>
    <w:rsid w:val="00F72C53"/>
    <w:rsid w:val="00F8562D"/>
    <w:rsid w:val="00F90FD5"/>
    <w:rsid w:val="00FA31D0"/>
    <w:rsid w:val="00FA5C88"/>
    <w:rsid w:val="00FA6EE8"/>
    <w:rsid w:val="00FB735D"/>
    <w:rsid w:val="00FC1EB0"/>
    <w:rsid w:val="00FC2E9F"/>
    <w:rsid w:val="00FD0D1D"/>
    <w:rsid w:val="00FD451B"/>
    <w:rsid w:val="00FD5FD6"/>
    <w:rsid w:val="00FD7C3C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annotation reference"/>
    <w:basedOn w:val="a0"/>
    <w:uiPriority w:val="99"/>
    <w:semiHidden/>
    <w:unhideWhenUsed/>
    <w:rsid w:val="0006118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6118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6118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6118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6118F"/>
    <w:rPr>
      <w:b/>
      <w:bCs/>
      <w:sz w:val="20"/>
      <w:szCs w:val="20"/>
    </w:rPr>
  </w:style>
  <w:style w:type="paragraph" w:styleId="af1">
    <w:name w:val="Balloon Text"/>
    <w:basedOn w:val="a"/>
    <w:link w:val="af2"/>
    <w:unhideWhenUsed/>
    <w:rsid w:val="00061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0611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4813F8-1779-46B0-928D-40C20702C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5</Pages>
  <Words>1528</Words>
  <Characters>8715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650</cp:revision>
  <cp:lastPrinted>2019-05-13T10:30:00Z</cp:lastPrinted>
  <dcterms:created xsi:type="dcterms:W3CDTF">2019-02-18T10:59:00Z</dcterms:created>
  <dcterms:modified xsi:type="dcterms:W3CDTF">2021-02-15T13:03:00Z</dcterms:modified>
</cp:coreProperties>
</file>